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7D567" w14:textId="58803C08" w:rsidR="003C7764" w:rsidRDefault="003C7764" w:rsidP="003C7764">
      <w:pPr>
        <w:pStyle w:val="CRCoverPage"/>
        <w:tabs>
          <w:tab w:val="right" w:pos="9639"/>
        </w:tabs>
        <w:spacing w:after="0"/>
        <w:rPr>
          <w:b/>
          <w:i/>
          <w:sz w:val="28"/>
          <w:lang w:eastAsia="zh-CN"/>
        </w:rPr>
      </w:pPr>
      <w:r>
        <w:rPr>
          <w:rFonts w:cs="Arial"/>
          <w:b/>
          <w:sz w:val="24"/>
        </w:rPr>
        <w:t>SA WG2 Meeting #1</w:t>
      </w:r>
      <w:r>
        <w:rPr>
          <w:rFonts w:cs="Arial"/>
          <w:b/>
          <w:sz w:val="24"/>
          <w:lang w:eastAsia="zh-CN"/>
        </w:rPr>
        <w:t>60AHe</w:t>
      </w:r>
      <w:r>
        <w:rPr>
          <w:b/>
          <w:i/>
          <w:sz w:val="28"/>
        </w:rPr>
        <w:tab/>
      </w:r>
      <w:r>
        <w:rPr>
          <w:rFonts w:cs="Arial" w:hint="eastAsia"/>
          <w:b/>
          <w:sz w:val="24"/>
        </w:rPr>
        <w:t>S2-2</w:t>
      </w:r>
      <w:r>
        <w:rPr>
          <w:rFonts w:cs="Arial"/>
          <w:b/>
          <w:sz w:val="24"/>
        </w:rPr>
        <w:t>40</w:t>
      </w:r>
      <w:r w:rsidR="005D784E">
        <w:rPr>
          <w:rFonts w:cs="Arial"/>
          <w:b/>
          <w:sz w:val="24"/>
        </w:rPr>
        <w:t>1330</w:t>
      </w:r>
    </w:p>
    <w:p w14:paraId="2F32A90F" w14:textId="77777777" w:rsidR="003C7764" w:rsidRPr="00C00C67" w:rsidRDefault="003C7764" w:rsidP="003C7764">
      <w:pPr>
        <w:pBdr>
          <w:bottom w:val="single" w:sz="12" w:space="1" w:color="auto"/>
        </w:pBdr>
        <w:rPr>
          <w:rFonts w:ascii="Malgun Gothic" w:eastAsia="Malgun Gothic" w:hAnsi="Malgun Gothic" w:cs="Arial"/>
          <w:b/>
          <w:sz w:val="24"/>
          <w:lang w:eastAsia="ko-KR"/>
        </w:rPr>
      </w:pPr>
      <w:r w:rsidRPr="00C00C67">
        <w:rPr>
          <w:rFonts w:ascii="Malgun Gothic" w:eastAsia="Malgun Gothic" w:hAnsi="Malgun Gothic" w:cs="Arial" w:hint="eastAsia"/>
          <w:b/>
          <w:sz w:val="24"/>
          <w:lang w:eastAsia="ko-KR"/>
        </w:rPr>
        <w:t>E-meeting</w:t>
      </w:r>
      <w:r w:rsidRPr="00C00C67">
        <w:rPr>
          <w:rFonts w:ascii="Malgun Gothic" w:eastAsia="Malgun Gothic" w:hAnsi="Malgun Gothic" w:cs="Arial"/>
          <w:b/>
          <w:sz w:val="24"/>
          <w:lang w:eastAsia="ko-KR"/>
        </w:rPr>
        <w:t xml:space="preserve">, </w:t>
      </w:r>
      <w:r w:rsidRPr="00C00C67">
        <w:rPr>
          <w:rFonts w:ascii="Malgun Gothic" w:eastAsia="Malgun Gothic" w:hAnsi="Malgun Gothic" w:cs="Arial" w:hint="eastAsia"/>
          <w:b/>
          <w:sz w:val="24"/>
          <w:lang w:eastAsia="ko-KR"/>
        </w:rPr>
        <w:t>January</w:t>
      </w:r>
      <w:r w:rsidRPr="00C00C67">
        <w:rPr>
          <w:rFonts w:ascii="Malgun Gothic" w:eastAsia="Malgun Gothic" w:hAnsi="Malgun Gothic" w:cs="Arial"/>
          <w:b/>
          <w:sz w:val="24"/>
          <w:lang w:eastAsia="ko-KR"/>
        </w:rPr>
        <w:t xml:space="preserve"> </w:t>
      </w:r>
      <w:r w:rsidRPr="00C00C67">
        <w:rPr>
          <w:rFonts w:ascii="Malgun Gothic" w:eastAsia="Malgun Gothic" w:hAnsi="Malgun Gothic" w:cs="Arial" w:hint="eastAsia"/>
          <w:b/>
          <w:sz w:val="24"/>
          <w:lang w:eastAsia="ko-KR"/>
        </w:rPr>
        <w:t>22</w:t>
      </w:r>
      <w:r w:rsidRPr="00C00C67">
        <w:rPr>
          <w:rFonts w:ascii="Malgun Gothic" w:eastAsia="Malgun Gothic" w:hAnsi="Malgun Gothic" w:cs="Arial"/>
          <w:b/>
          <w:sz w:val="24"/>
          <w:lang w:eastAsia="ko-KR"/>
        </w:rPr>
        <w:t xml:space="preserve"> – </w:t>
      </w:r>
      <w:r w:rsidRPr="00C00C67">
        <w:rPr>
          <w:rFonts w:ascii="Malgun Gothic" w:eastAsia="Malgun Gothic" w:hAnsi="Malgun Gothic" w:cs="Arial" w:hint="eastAsia"/>
          <w:b/>
          <w:sz w:val="24"/>
          <w:lang w:eastAsia="ko-KR"/>
        </w:rPr>
        <w:t>29</w:t>
      </w:r>
      <w:r w:rsidRPr="00C00C67">
        <w:rPr>
          <w:rFonts w:ascii="Malgun Gothic" w:eastAsia="Malgun Gothic" w:hAnsi="Malgun Gothic" w:cs="Arial"/>
          <w:b/>
          <w:sz w:val="24"/>
          <w:lang w:eastAsia="ko-KR"/>
        </w:rPr>
        <w:t>, 202</w:t>
      </w:r>
      <w:r w:rsidRPr="00C00C67">
        <w:rPr>
          <w:rFonts w:ascii="Malgun Gothic" w:eastAsia="Malgun Gothic" w:hAnsi="Malgun Gothic" w:cs="Arial" w:hint="eastAsia"/>
          <w:b/>
          <w:sz w:val="24"/>
          <w:lang w:eastAsia="ko-KR"/>
        </w:rPr>
        <w:t>4</w:t>
      </w:r>
    </w:p>
    <w:p w14:paraId="458C79B8" w14:textId="77777777" w:rsidR="003C7764" w:rsidRDefault="003C7764" w:rsidP="003C7764">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14:paraId="39265672" w14:textId="536500B0" w:rsidR="003C7764" w:rsidRDefault="003C7764" w:rsidP="003C7764">
      <w:pPr>
        <w:ind w:left="2127" w:hanging="2127"/>
        <w:rPr>
          <w:rFonts w:ascii="Arial" w:hAnsi="Arial" w:cs="Arial"/>
          <w:b/>
          <w:lang w:eastAsia="zh-CN"/>
        </w:rPr>
      </w:pPr>
      <w:r>
        <w:rPr>
          <w:rFonts w:ascii="Arial" w:hAnsi="Arial" w:cs="Arial"/>
          <w:b/>
        </w:rPr>
        <w:t xml:space="preserve">Title: </w:t>
      </w:r>
      <w:r>
        <w:rPr>
          <w:rFonts w:ascii="Arial" w:hAnsi="Arial" w:cs="Arial"/>
          <w:b/>
        </w:rPr>
        <w:tab/>
        <w:t xml:space="preserve">Scope </w:t>
      </w:r>
      <w:r>
        <w:rPr>
          <w:rFonts w:ascii="Arial" w:hAnsi="Arial" w:cs="Arial" w:hint="eastAsia"/>
          <w:b/>
          <w:lang w:val="en-US" w:eastAsia="zh-CN"/>
        </w:rPr>
        <w:t>for UPEAS_Ph2</w:t>
      </w:r>
    </w:p>
    <w:p w14:paraId="0ECF1BA6" w14:textId="77777777" w:rsidR="003C7764" w:rsidRDefault="003C7764" w:rsidP="003C7764">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A6466AD" w14:textId="77777777" w:rsidR="003C7764" w:rsidRDefault="003C7764" w:rsidP="003C7764">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Pr>
          <w:rFonts w:ascii="Arial" w:hAnsi="Arial" w:cs="Arial"/>
          <w:b/>
          <w:lang w:val="en-US" w:eastAsia="zh-CN"/>
        </w:rPr>
        <w:t>1</w:t>
      </w:r>
      <w:r>
        <w:rPr>
          <w:rFonts w:ascii="Arial" w:hAnsi="Arial" w:cs="Arial" w:hint="eastAsia"/>
          <w:b/>
          <w:lang w:val="en-US" w:eastAsia="zh-CN"/>
        </w:rPr>
        <w:t>1</w:t>
      </w:r>
    </w:p>
    <w:p w14:paraId="38C3DD9B" w14:textId="77777777" w:rsidR="003C7764" w:rsidRDefault="003C7764" w:rsidP="003C7764">
      <w:pPr>
        <w:ind w:left="2127" w:hanging="2127"/>
        <w:rPr>
          <w:rFonts w:ascii="Arial" w:hAnsi="Arial" w:cs="Arial"/>
          <w:b/>
          <w:lang w:eastAsia="zh-CN"/>
        </w:rPr>
      </w:pPr>
      <w:r>
        <w:rPr>
          <w:rFonts w:ascii="Arial" w:hAnsi="Arial" w:cs="Arial"/>
          <w:b/>
        </w:rPr>
        <w:t>Work Item / Release:</w:t>
      </w:r>
      <w:r>
        <w:rPr>
          <w:rFonts w:ascii="Arial" w:hAnsi="Arial" w:cs="Arial"/>
          <w:b/>
        </w:rPr>
        <w:tab/>
      </w:r>
      <w:bookmarkStart w:id="0" w:name="_Hlk91784932"/>
      <w:r>
        <w:rPr>
          <w:rFonts w:ascii="Arial" w:hAnsi="Arial" w:cs="Arial"/>
          <w:b/>
        </w:rPr>
        <w:t xml:space="preserve">FS_UPEAS_Ph2 </w:t>
      </w:r>
      <w:bookmarkEnd w:id="0"/>
      <w:r>
        <w:rPr>
          <w:rFonts w:ascii="Arial" w:hAnsi="Arial" w:cs="Arial"/>
          <w:b/>
        </w:rPr>
        <w:t>/ Rel-1</w:t>
      </w:r>
      <w:r>
        <w:rPr>
          <w:rFonts w:ascii="Arial" w:hAnsi="Arial" w:cs="Arial" w:hint="eastAsia"/>
          <w:b/>
          <w:lang w:val="en-US" w:eastAsia="zh-CN"/>
        </w:rPr>
        <w:t>9</w:t>
      </w:r>
    </w:p>
    <w:p w14:paraId="4D194638" w14:textId="77777777" w:rsidR="003C7764" w:rsidRDefault="003C7764" w:rsidP="003C7764">
      <w:pPr>
        <w:rPr>
          <w:rFonts w:ascii="Arial" w:hAnsi="Arial" w:cs="Arial"/>
          <w:i/>
          <w:lang w:eastAsia="zh-CN"/>
        </w:rPr>
      </w:pPr>
      <w:r>
        <w:rPr>
          <w:rFonts w:ascii="Arial" w:hAnsi="Arial" w:cs="Arial"/>
          <w:i/>
        </w:rPr>
        <w:t xml:space="preserve">Abstract of the contribution: </w:t>
      </w:r>
      <w:r>
        <w:rPr>
          <w:rFonts w:ascii="Arial" w:hAnsi="Arial" w:cs="Arial"/>
          <w:i/>
          <w:lang w:eastAsia="zh-CN"/>
        </w:rPr>
        <w:t>Architectural Assumptions for UPEAS_Ph2</w:t>
      </w:r>
      <w:r>
        <w:rPr>
          <w:rFonts w:ascii="Arial" w:hAnsi="Arial" w:cs="Arial" w:hint="eastAsia"/>
          <w:i/>
          <w:lang w:eastAsia="zh-CN"/>
        </w:rPr>
        <w:t>.</w:t>
      </w:r>
    </w:p>
    <w:p w14:paraId="5DA7B40C" w14:textId="77777777" w:rsidR="003C7764" w:rsidRDefault="003C7764" w:rsidP="003C7764">
      <w:pPr>
        <w:pStyle w:val="Heading1"/>
        <w:rPr>
          <w:lang w:eastAsia="zh-CN"/>
        </w:rPr>
      </w:pPr>
      <w:r>
        <w:t>1</w:t>
      </w:r>
      <w:r>
        <w:rPr>
          <w:rFonts w:hint="eastAsia"/>
          <w:lang w:eastAsia="zh-CN"/>
        </w:rPr>
        <w:t xml:space="preserve"> </w:t>
      </w:r>
      <w:r>
        <w:t>Discussion</w:t>
      </w:r>
    </w:p>
    <w:p w14:paraId="461772A6" w14:textId="788C6050" w:rsidR="003C7764" w:rsidRPr="001F389A" w:rsidRDefault="003C7764" w:rsidP="003C7764">
      <w:pPr>
        <w:rPr>
          <w:lang w:eastAsia="zh-CN"/>
        </w:rPr>
      </w:pPr>
      <w:r>
        <w:rPr>
          <w:lang w:eastAsia="zh-CN"/>
        </w:rPr>
        <w:t xml:space="preserve">This document describes the scope for the </w:t>
      </w:r>
      <w:r w:rsidR="003A2381">
        <w:rPr>
          <w:lang w:eastAsia="zh-CN"/>
        </w:rPr>
        <w:t>UPEAS_Ph2</w:t>
      </w:r>
      <w:r w:rsidR="007433F3">
        <w:rPr>
          <w:lang w:eastAsia="zh-CN"/>
        </w:rPr>
        <w:t xml:space="preserve"> Study.</w:t>
      </w:r>
    </w:p>
    <w:p w14:paraId="0C962DAA" w14:textId="77777777" w:rsidR="003C7764" w:rsidRDefault="003C7764" w:rsidP="003C7764">
      <w:pPr>
        <w:pStyle w:val="Heading1"/>
      </w:pPr>
      <w:r>
        <w:t>2 Proposal</w:t>
      </w:r>
    </w:p>
    <w:p w14:paraId="2D4D1725" w14:textId="4C7E76F4" w:rsidR="003A2381" w:rsidRPr="003A2381" w:rsidRDefault="003C7764" w:rsidP="003A2381">
      <w:pPr>
        <w:rPr>
          <w:rFonts w:ascii="Arial" w:hAnsi="Arial" w:cs="Arial"/>
          <w:bCs/>
          <w:lang w:val="en-US" w:eastAsia="zh-CN"/>
        </w:rPr>
      </w:pPr>
      <w:bookmarkStart w:id="1" w:name="_Hlk513714389"/>
      <w:r>
        <w:rPr>
          <w:rFonts w:ascii="Arial" w:hAnsi="Arial" w:cs="Arial"/>
          <w:bCs/>
        </w:rPr>
        <w:t>It is proposed to update TR 23.</w:t>
      </w:r>
      <w:r>
        <w:rPr>
          <w:rFonts w:ascii="Arial" w:hAnsi="Arial" w:cs="Arial" w:hint="eastAsia"/>
          <w:bCs/>
          <w:lang w:eastAsia="zh-CN"/>
        </w:rPr>
        <w:t>700-</w:t>
      </w:r>
      <w:r>
        <w:rPr>
          <w:rFonts w:ascii="Arial" w:hAnsi="Arial" w:cs="Arial"/>
          <w:bCs/>
          <w:lang w:val="en-US" w:eastAsia="zh-CN"/>
        </w:rPr>
        <w:t>63</w:t>
      </w:r>
      <w:r>
        <w:rPr>
          <w:rFonts w:ascii="Arial" w:hAnsi="Arial" w:cs="Arial" w:hint="eastAsia"/>
          <w:bCs/>
          <w:lang w:val="en-US" w:eastAsia="zh-CN"/>
        </w:rPr>
        <w:t xml:space="preserve"> </w:t>
      </w:r>
      <w:r>
        <w:rPr>
          <w:rFonts w:ascii="Arial" w:hAnsi="Arial" w:cs="Arial"/>
          <w:bCs/>
        </w:rPr>
        <w:t>as follows</w:t>
      </w:r>
      <w:r>
        <w:rPr>
          <w:rFonts w:ascii="Arial" w:hAnsi="Arial" w:cs="Arial" w:hint="eastAsia"/>
          <w:bCs/>
          <w:lang w:val="en-US" w:eastAsia="zh-CN"/>
        </w:rPr>
        <w:t>.</w:t>
      </w:r>
      <w:bookmarkStart w:id="2" w:name="_Hlk92215149"/>
      <w:bookmarkEnd w:id="1"/>
    </w:p>
    <w:p w14:paraId="7680DB5A" w14:textId="77777777" w:rsidR="003A2381" w:rsidRPr="003A2381" w:rsidRDefault="003A2381" w:rsidP="003A2381">
      <w:pPr>
        <w:rPr>
          <w:lang w:eastAsia="zh-CN"/>
        </w:rPr>
      </w:pPr>
    </w:p>
    <w:p w14:paraId="0AB3A214" w14:textId="77777777" w:rsidR="003C7764" w:rsidRDefault="003C7764" w:rsidP="003C77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3" w:name="_Toc23254037"/>
      <w:bookmarkStart w:id="4" w:name="_Toc436124703"/>
      <w:bookmarkStart w:id="5" w:name="_Toc435670433"/>
      <w:bookmarkStart w:id="6" w:name="_Toc510604403"/>
      <w:bookmarkStart w:id="7" w:name="_Toc509905226"/>
      <w:bookmarkStart w:id="8" w:name="_Toc22214904"/>
      <w:r>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r>
        <w:rPr>
          <w:rFonts w:ascii="Arial" w:eastAsia="SimSun" w:hAnsi="Arial" w:cs="Arial" w:hint="eastAsia"/>
          <w:color w:val="FF0000"/>
          <w:sz w:val="28"/>
          <w:szCs w:val="28"/>
          <w:lang w:val="en-US" w:eastAsia="zh-CN"/>
        </w:rPr>
        <w:t>(</w:t>
      </w:r>
      <w:r>
        <w:rPr>
          <w:rFonts w:ascii="Arial" w:eastAsia="SimSun" w:hAnsi="Arial" w:cs="Arial"/>
          <w:color w:val="FF0000"/>
          <w:sz w:val="28"/>
          <w:szCs w:val="28"/>
          <w:lang w:val="en-US" w:eastAsia="zh-CN"/>
        </w:rPr>
        <w:t>all new texts</w:t>
      </w:r>
      <w:r>
        <w:rPr>
          <w:rFonts w:ascii="Arial" w:eastAsia="SimSun" w:hAnsi="Arial" w:cs="Arial" w:hint="eastAsia"/>
          <w:color w:val="FF0000"/>
          <w:sz w:val="28"/>
          <w:szCs w:val="28"/>
          <w:lang w:val="en-US" w:eastAsia="zh-CN"/>
        </w:rPr>
        <w:t>)</w:t>
      </w:r>
    </w:p>
    <w:p w14:paraId="3F0F4E73" w14:textId="4DE75ED7" w:rsidR="003A2381" w:rsidRDefault="003A2381" w:rsidP="003A2381">
      <w:pPr>
        <w:pStyle w:val="Heading1"/>
        <w:ind w:left="0" w:firstLine="0"/>
        <w:rPr>
          <w:rFonts w:eastAsiaTheme="minorEastAsia"/>
          <w:lang w:eastAsia="en-US"/>
        </w:rPr>
      </w:pPr>
      <w:bookmarkStart w:id="9" w:name="scope"/>
      <w:bookmarkStart w:id="10" w:name="_Toc154042306"/>
      <w:bookmarkStart w:id="11" w:name="_Toc153792664"/>
      <w:bookmarkStart w:id="12" w:name="_Toc153792579"/>
      <w:bookmarkEnd w:id="2"/>
      <w:bookmarkEnd w:id="3"/>
      <w:bookmarkEnd w:id="4"/>
      <w:bookmarkEnd w:id="5"/>
      <w:bookmarkEnd w:id="6"/>
      <w:bookmarkEnd w:id="7"/>
      <w:bookmarkEnd w:id="8"/>
      <w:bookmarkEnd w:id="9"/>
      <w:r>
        <w:rPr>
          <w:rFonts w:eastAsiaTheme="minorEastAsia"/>
        </w:rPr>
        <w:t>1</w:t>
      </w:r>
      <w:r>
        <w:rPr>
          <w:rFonts w:eastAsiaTheme="minorEastAsia"/>
        </w:rPr>
        <w:tab/>
        <w:t>Scope</w:t>
      </w:r>
      <w:bookmarkEnd w:id="10"/>
      <w:bookmarkEnd w:id="11"/>
      <w:bookmarkEnd w:id="12"/>
    </w:p>
    <w:p w14:paraId="49417249" w14:textId="086E9190" w:rsidR="003A2381" w:rsidRDefault="003A2381" w:rsidP="003A2381">
      <w:r>
        <w:t xml:space="preserve">The present document </w:t>
      </w:r>
      <w:r w:rsidR="00C2598C">
        <w:t>studies</w:t>
      </w:r>
      <w:r w:rsidR="00DB0AD0">
        <w:t xml:space="preserve"> enhanc</w:t>
      </w:r>
      <w:r w:rsidR="00C2598C">
        <w:t>ements to</w:t>
      </w:r>
      <w:r w:rsidR="00DB0AD0">
        <w:t xml:space="preserve"> UPF </w:t>
      </w:r>
      <w:r w:rsidR="00D91D75">
        <w:t xml:space="preserve">Event exposure and SBA </w:t>
      </w:r>
      <w:r w:rsidR="00C2598C">
        <w:t>capabilities</w:t>
      </w:r>
      <w:r w:rsidR="00E56644">
        <w:t xml:space="preserve"> as</w:t>
      </w:r>
      <w:r w:rsidR="00C2598C">
        <w:t xml:space="preserve"> defined in Rel-17 and Rel-18</w:t>
      </w:r>
      <w:r w:rsidR="00795430">
        <w:t xml:space="preserve">, </w:t>
      </w:r>
      <w:r w:rsidR="00E56644">
        <w:t>particularly the following issues:</w:t>
      </w:r>
      <w:r w:rsidR="00E56644">
        <w:tab/>
      </w:r>
    </w:p>
    <w:p w14:paraId="0EDDAE8A" w14:textId="77777777" w:rsidR="00646ADF" w:rsidRDefault="00646ADF" w:rsidP="00646ADF">
      <w:pPr>
        <w:pStyle w:val="B1"/>
        <w:spacing w:after="120"/>
        <w:rPr>
          <w:rFonts w:eastAsia="Times New Roman"/>
          <w:color w:val="auto"/>
          <w:lang w:eastAsia="zh-CN"/>
        </w:rPr>
      </w:pPr>
      <w:r>
        <w:rPr>
          <w:lang w:eastAsia="zh-CN"/>
        </w:rPr>
        <w:t>-</w:t>
      </w:r>
      <w:r>
        <w:rPr>
          <w:lang w:eastAsia="zh-CN"/>
        </w:rPr>
        <w:tab/>
        <w:t xml:space="preserve">The user plane functionalities supported by the UPF are described in clause 6.2.3 of TS23.501. There is need to study whether and how to enhance the UPF selection to support selection of UPF providing a selected user plane functionality, e.g. NAT, Packet inspection, etc. </w:t>
      </w:r>
    </w:p>
    <w:p w14:paraId="697DA026" w14:textId="77777777" w:rsidR="00646ADF" w:rsidRDefault="00646ADF" w:rsidP="00646ADF">
      <w:pPr>
        <w:pStyle w:val="B1"/>
        <w:spacing w:after="120"/>
        <w:rPr>
          <w:lang w:val="en-US" w:eastAsia="zh-CN"/>
        </w:rPr>
      </w:pPr>
      <w:r>
        <w:rPr>
          <w:lang w:eastAsia="zh-CN"/>
        </w:rPr>
        <w:t>-</w:t>
      </w:r>
      <w:r>
        <w:rPr>
          <w:lang w:eastAsia="zh-CN"/>
        </w:rPr>
        <w:tab/>
        <w:t xml:space="preserve">Currently the AF subscribes the UPF event via PCF and SMF. </w:t>
      </w:r>
      <w:proofErr w:type="gramStart"/>
      <w:r>
        <w:rPr>
          <w:lang w:eastAsia="zh-CN"/>
        </w:rPr>
        <w:t>In order to</w:t>
      </w:r>
      <w:proofErr w:type="gramEnd"/>
      <w:r>
        <w:rPr>
          <w:lang w:eastAsia="zh-CN"/>
        </w:rPr>
        <w:t xml:space="preserve"> subscribe the UPF event the AF needs to find the target PCF/SMF/UPF. The procedure may need to be further enhanced to allow direct subscription of the UPF event from application.</w:t>
      </w:r>
    </w:p>
    <w:p w14:paraId="2B50F88C" w14:textId="08BE8191" w:rsidR="00795430" w:rsidRDefault="00646ADF" w:rsidP="00646ADF">
      <w:pPr>
        <w:pStyle w:val="B1"/>
        <w:spacing w:after="120"/>
        <w:rPr>
          <w:rFonts w:eastAsiaTheme="minorEastAsia"/>
        </w:rPr>
      </w:pPr>
      <w:r>
        <w:t>-</w:t>
      </w:r>
      <w:r>
        <w:tab/>
        <w:t xml:space="preserve">The current </w:t>
      </w:r>
      <w:proofErr w:type="gramStart"/>
      <w:r>
        <w:t>FAR(</w:t>
      </w:r>
      <w:proofErr w:type="gramEnd"/>
      <w:r>
        <w:t xml:space="preserve">Forwarding Action Rule) in N4 interface includes the Container for header enrichment and the UPF uses this information to insert headers for uplink traffic at the N6. However, the current packet headers can just be used for marking to steer through </w:t>
      </w:r>
      <w:proofErr w:type="gramStart"/>
      <w:r>
        <w:t>a number of</w:t>
      </w:r>
      <w:proofErr w:type="gramEnd"/>
      <w:r>
        <w:t xml:space="preserve"> service functions in the N6. An operator may decide to make use of packet headers that provide relevant information to Application Function in an operator platform. It needs to study the enhancement to allow additional functionality to permit UPF to detect the header of traffic to/from the </w:t>
      </w:r>
      <w:proofErr w:type="gramStart"/>
      <w:r>
        <w:t>UE, and</w:t>
      </w:r>
      <w:proofErr w:type="gramEnd"/>
      <w:r>
        <w:t xml:space="preserve"> notify the AF after the header detection.</w:t>
      </w:r>
    </w:p>
    <w:p w14:paraId="71ABA619" w14:textId="77777777" w:rsidR="003C7764" w:rsidRPr="00FF5FD0" w:rsidRDefault="003C7764" w:rsidP="003C7764">
      <w:pPr>
        <w:pStyle w:val="B1"/>
        <w:rPr>
          <w:lang w:eastAsia="zh-CN"/>
        </w:rPr>
      </w:pPr>
    </w:p>
    <w:p w14:paraId="611004D1" w14:textId="77777777" w:rsidR="003C7764" w:rsidRDefault="003C7764" w:rsidP="003C77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End of</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p>
    <w:p w14:paraId="3E95A9F5" w14:textId="77777777" w:rsidR="003C7764" w:rsidRDefault="003C7764" w:rsidP="003C7764">
      <w:pPr>
        <w:rPr>
          <w:lang w:val="en-US"/>
        </w:rPr>
      </w:pPr>
    </w:p>
    <w:p w14:paraId="0EA5E24A" w14:textId="77777777" w:rsidR="003C7764" w:rsidRDefault="003C7764" w:rsidP="003C7764"/>
    <w:p w14:paraId="05D07FC1" w14:textId="77777777" w:rsidR="002D7374" w:rsidRDefault="002D7374"/>
    <w:sectPr w:rsidR="002D7374" w:rsidSect="00D05081">
      <w:headerReference w:type="even" r:id="rId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9E135" w14:textId="77777777" w:rsidR="00D05081" w:rsidRDefault="00D05081">
      <w:pPr>
        <w:spacing w:after="0"/>
      </w:pPr>
      <w:r>
        <w:separator/>
      </w:r>
    </w:p>
  </w:endnote>
  <w:endnote w:type="continuationSeparator" w:id="0">
    <w:p w14:paraId="7F2571D4" w14:textId="77777777" w:rsidR="00D05081" w:rsidRDefault="00D050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2FCC4" w14:textId="77777777" w:rsidR="00D05081" w:rsidRDefault="00D05081">
      <w:pPr>
        <w:spacing w:after="0"/>
      </w:pPr>
      <w:r>
        <w:separator/>
      </w:r>
    </w:p>
  </w:footnote>
  <w:footnote w:type="continuationSeparator" w:id="0">
    <w:p w14:paraId="6AAE0FE8" w14:textId="77777777" w:rsidR="00D05081" w:rsidRDefault="00D050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6F2E6" w14:textId="77777777" w:rsidR="003A2381" w:rsidRDefault="003A2381"/>
  <w:p w14:paraId="13011602" w14:textId="77777777" w:rsidR="003A2381" w:rsidRDefault="003A23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6975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764"/>
    <w:rsid w:val="002D7374"/>
    <w:rsid w:val="00352453"/>
    <w:rsid w:val="003A2381"/>
    <w:rsid w:val="003C7764"/>
    <w:rsid w:val="005C2256"/>
    <w:rsid w:val="005D784E"/>
    <w:rsid w:val="00646ADF"/>
    <w:rsid w:val="007433F3"/>
    <w:rsid w:val="00795430"/>
    <w:rsid w:val="00C2598C"/>
    <w:rsid w:val="00D05081"/>
    <w:rsid w:val="00D75DCE"/>
    <w:rsid w:val="00D91D75"/>
    <w:rsid w:val="00DB0AD0"/>
    <w:rsid w:val="00E566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F780E"/>
  <w15:chartTrackingRefBased/>
  <w15:docId w15:val="{68A2927A-11E6-4EBD-85D9-624122A7B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764"/>
    <w:pPr>
      <w:overflowPunct w:val="0"/>
      <w:autoSpaceDE w:val="0"/>
      <w:autoSpaceDN w:val="0"/>
      <w:adjustRightInd w:val="0"/>
      <w:spacing w:after="180" w:line="240" w:lineRule="auto"/>
      <w:textAlignment w:val="baseline"/>
    </w:pPr>
    <w:rPr>
      <w:rFonts w:ascii="Times New Roman" w:eastAsia="DengXian"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3C776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DengXian" w:hAnsi="Arial" w:cs="Times New Roman"/>
      <w:kern w:val="0"/>
      <w:sz w:val="36"/>
      <w:szCs w:val="20"/>
      <w:lang w:val="en-GB" w:eastAsia="ja-JP"/>
      <w14:ligatures w14:val="none"/>
    </w:rPr>
  </w:style>
  <w:style w:type="paragraph" w:styleId="Heading2">
    <w:name w:val="heading 2"/>
    <w:basedOn w:val="Heading1"/>
    <w:next w:val="Normal"/>
    <w:link w:val="Heading2Char"/>
    <w:qFormat/>
    <w:rsid w:val="003C776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3C7764"/>
    <w:rPr>
      <w:rFonts w:ascii="Arial" w:eastAsia="DengXian" w:hAnsi="Arial" w:cs="Times New Roman"/>
      <w:kern w:val="0"/>
      <w:sz w:val="36"/>
      <w:szCs w:val="20"/>
      <w:lang w:val="en-GB" w:eastAsia="ja-JP"/>
      <w14:ligatures w14:val="none"/>
    </w:rPr>
  </w:style>
  <w:style w:type="character" w:customStyle="1" w:styleId="Heading2Char">
    <w:name w:val="Heading 2 Char"/>
    <w:basedOn w:val="DefaultParagraphFont"/>
    <w:link w:val="Heading2"/>
    <w:qFormat/>
    <w:rsid w:val="003C7764"/>
    <w:rPr>
      <w:rFonts w:ascii="Arial" w:eastAsia="DengXian" w:hAnsi="Arial" w:cs="Times New Roman"/>
      <w:kern w:val="0"/>
      <w:sz w:val="32"/>
      <w:szCs w:val="20"/>
      <w:lang w:val="en-GB" w:eastAsia="ja-JP"/>
      <w14:ligatures w14:val="none"/>
    </w:rPr>
  </w:style>
  <w:style w:type="paragraph" w:customStyle="1" w:styleId="B1">
    <w:name w:val="B1"/>
    <w:basedOn w:val="List"/>
    <w:link w:val="B1Char"/>
    <w:qFormat/>
    <w:rsid w:val="003C7764"/>
    <w:pPr>
      <w:ind w:left="568" w:hanging="284"/>
    </w:pPr>
  </w:style>
  <w:style w:type="character" w:customStyle="1" w:styleId="B1Char">
    <w:name w:val="B1 Char"/>
    <w:link w:val="B1"/>
    <w:qFormat/>
    <w:rsid w:val="003C7764"/>
    <w:rPr>
      <w:rFonts w:ascii="Times New Roman" w:eastAsia="DengXian" w:hAnsi="Times New Roman" w:cs="Times New Roman"/>
      <w:color w:val="000000"/>
      <w:kern w:val="0"/>
      <w:sz w:val="20"/>
      <w:szCs w:val="20"/>
      <w:lang w:val="en-GB" w:eastAsia="ja-JP"/>
      <w14:ligatures w14:val="none"/>
    </w:rPr>
  </w:style>
  <w:style w:type="paragraph" w:customStyle="1" w:styleId="CRCoverPage">
    <w:name w:val="CR Cover Page"/>
    <w:link w:val="CRCoverPageZchn"/>
    <w:qFormat/>
    <w:rsid w:val="003C7764"/>
    <w:pPr>
      <w:spacing w:after="120" w:line="240" w:lineRule="auto"/>
    </w:pPr>
    <w:rPr>
      <w:rFonts w:ascii="Arial" w:eastAsia="DengXian" w:hAnsi="Arial" w:cs="Times New Roman"/>
      <w:kern w:val="0"/>
      <w:sz w:val="20"/>
      <w:szCs w:val="20"/>
      <w:lang w:eastAsia="en-US"/>
      <w14:ligatures w14:val="none"/>
    </w:rPr>
  </w:style>
  <w:style w:type="character" w:customStyle="1" w:styleId="CRCoverPageZchn">
    <w:name w:val="CR Cover Page Zchn"/>
    <w:link w:val="CRCoverPage"/>
    <w:qFormat/>
    <w:rsid w:val="003C7764"/>
    <w:rPr>
      <w:rFonts w:ascii="Arial" w:eastAsia="DengXian" w:hAnsi="Arial" w:cs="Times New Roman"/>
      <w:kern w:val="0"/>
      <w:sz w:val="20"/>
      <w:szCs w:val="20"/>
      <w:lang w:eastAsia="en-US"/>
      <w14:ligatures w14:val="none"/>
    </w:rPr>
  </w:style>
  <w:style w:type="paragraph" w:styleId="ListParagraph">
    <w:name w:val="List Paragraph"/>
    <w:basedOn w:val="Normal"/>
    <w:uiPriority w:val="34"/>
    <w:qFormat/>
    <w:rsid w:val="003C7764"/>
    <w:pPr>
      <w:spacing w:afterLines="50" w:after="0"/>
      <w:ind w:firstLineChars="200" w:firstLine="420"/>
    </w:pPr>
    <w:rPr>
      <w:rFonts w:eastAsiaTheme="minorEastAsia"/>
    </w:rPr>
  </w:style>
  <w:style w:type="paragraph" w:styleId="List">
    <w:name w:val="List"/>
    <w:basedOn w:val="Normal"/>
    <w:uiPriority w:val="99"/>
    <w:semiHidden/>
    <w:unhideWhenUsed/>
    <w:rsid w:val="003C7764"/>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7768">
      <w:bodyDiv w:val="1"/>
      <w:marLeft w:val="0"/>
      <w:marRight w:val="0"/>
      <w:marTop w:val="0"/>
      <w:marBottom w:val="0"/>
      <w:divBdr>
        <w:top w:val="none" w:sz="0" w:space="0" w:color="auto"/>
        <w:left w:val="none" w:sz="0" w:space="0" w:color="auto"/>
        <w:bottom w:val="none" w:sz="0" w:space="0" w:color="auto"/>
        <w:right w:val="none" w:sz="0" w:space="0" w:color="auto"/>
      </w:divBdr>
    </w:div>
    <w:div w:id="106171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12</cp:revision>
  <dcterms:created xsi:type="dcterms:W3CDTF">2024-01-12T18:28:00Z</dcterms:created>
  <dcterms:modified xsi:type="dcterms:W3CDTF">2024-01-12T22:29:00Z</dcterms:modified>
</cp:coreProperties>
</file>